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微软雅黑" w:hAnsi="微软雅黑" w:eastAsia="微软雅黑"/>
          <w:sz w:val="32"/>
          <w:szCs w:val="32"/>
        </w:rPr>
      </w:pPr>
      <w:r>
        <w:rPr>
          <w:rFonts w:hint="eastAsia" w:ascii="微软雅黑" w:hAnsi="微软雅黑" w:eastAsia="微软雅黑"/>
          <w:sz w:val="32"/>
          <w:szCs w:val="32"/>
        </w:rPr>
        <w:t>马克思主义学院、人文社会科学学院“十四五”发展规划</w:t>
      </w:r>
    </w:p>
    <w:p>
      <w:pPr>
        <w:ind w:firstLine="640" w:firstLineChars="200"/>
        <w:rPr>
          <w:rFonts w:ascii="华文仿宋" w:hAnsi="华文仿宋" w:eastAsia="华文仿宋"/>
          <w:sz w:val="32"/>
          <w:szCs w:val="32"/>
        </w:rPr>
      </w:pPr>
      <w:r>
        <w:rPr>
          <w:rFonts w:hint="eastAsia" w:ascii="华文仿宋" w:hAnsi="华文仿宋" w:eastAsia="华文仿宋"/>
          <w:kern w:val="0"/>
          <w:sz w:val="32"/>
          <w:szCs w:val="32"/>
        </w:rPr>
        <w:t>为深入贯彻落实全国教育大会、全国高校思想政治工作会议、学校思想政治理论课教师座谈会精神，深入贯彻落实《教育部等八部门关于加快构建高校思想政治工作体系的意见》《湖北教育现代化2035》，湖北省关于印发《加快推进湖北教育现代化实施方案（2018-2022年）》的通知，实施好“新时代高校思想政治理论课创优行动”，紧紧围绕学校“升大”目标，进一步建强建好湖北医药学院马克思主义学院，不断提升马克思主义学院建设的科学化、规范化、现代化水平，打造十堰地区高校意识形态领域坚强阵地， 根据《湖北医药学院“十四五”事业发展规划》，结合学院实际，特制定本规划。</w:t>
      </w:r>
    </w:p>
    <w:p>
      <w:pPr>
        <w:pStyle w:val="3"/>
      </w:pPr>
      <w:r>
        <w:rPr>
          <w:rFonts w:hint="eastAsia"/>
        </w:rPr>
        <w:t>一、“十三五”发展取得的成绩</w:t>
      </w:r>
    </w:p>
    <w:p>
      <w:pPr>
        <w:ind w:firstLine="640" w:firstLineChars="200"/>
        <w:rPr>
          <w:rFonts w:ascii="华文仿宋" w:hAnsi="华文仿宋" w:eastAsia="华文仿宋" w:cs="仿宋_GB2312"/>
          <w:sz w:val="32"/>
          <w:szCs w:val="32"/>
        </w:rPr>
      </w:pPr>
      <w:r>
        <w:rPr>
          <w:rFonts w:hint="eastAsia" w:ascii="华文仿宋" w:hAnsi="华文仿宋" w:eastAsia="华文仿宋"/>
          <w:sz w:val="32"/>
          <w:szCs w:val="32"/>
        </w:rPr>
        <w:t>“十三五”期间，在学校党政的正确领导下，学院体制机制不断优化，教学工作有序运转，教学改革扎实推进，学科与科研工作逐步加强，师资队伍建设稳步</w:t>
      </w:r>
      <w:r>
        <w:rPr>
          <w:rFonts w:hint="eastAsia" w:ascii="华文仿宋" w:hAnsi="华文仿宋" w:eastAsia="华文仿宋" w:cs="仿宋_GB2312"/>
          <w:sz w:val="32"/>
          <w:szCs w:val="32"/>
        </w:rPr>
        <w:t>提升，这为学院“十四五”的发展奠定了良好的基础条件。</w:t>
      </w:r>
    </w:p>
    <w:p>
      <w:pPr>
        <w:pStyle w:val="4"/>
      </w:pPr>
      <w:r>
        <w:rPr>
          <w:rFonts w:hint="eastAsia"/>
        </w:rPr>
        <w:t>（一）队伍建设方面</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 xml:space="preserve"> “十三五”期间，学院坚持“内培”和“外引”相结合，一是从学校内部其他岗位人员特别是辅导员中择优选拔授课能力强、综合素质强的教师充实思政课、外语课、体育课教师队伍，逐步解决了师资短缺的问题，有力提升了整体教学水平；二是克服区位等不利因素，多途径、多方式成功引进8名博士，为学院科研水平的提高打下了坚实的人才基础；三是晋升教授职称12人、副教授22人，教师队伍职称结构日趋合理。</w:t>
      </w:r>
    </w:p>
    <w:p>
      <w:pPr>
        <w:pStyle w:val="4"/>
      </w:pPr>
      <w:r>
        <w:rPr>
          <w:rFonts w:hint="eastAsia"/>
        </w:rPr>
        <w:t>（二）教学教研方面</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一是获批省级教学研究项目38项，其中教育厅教学研究项目17项、教育厅教育科学规划课题17项；二是立项建设8门在线开放课程，其中省级1门、校级7门；三是获得省级以上教学成果奖1项，3人取得省级以上教学竞赛奖，其中1人获省青年教师教学竞赛二等奖；四是参与国家规划教材编写12部，其中副主编5部。</w:t>
      </w:r>
    </w:p>
    <w:p>
      <w:pPr>
        <w:pStyle w:val="4"/>
      </w:pPr>
      <w:r>
        <w:rPr>
          <w:rFonts w:hint="eastAsia"/>
        </w:rPr>
        <w:t>（三）学科建设方面</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一是校级重点立项建设1门学科；二是获批省部级以上项目16项，其中教育部项目5项、省社科联8项；三是获得市级以上社科类成果奖33项，其中省高校人文社科优秀论文奖3篇，市社科成果奖一等奖10项；四是发表核心期刊级别论文41篇，其中CSSCI论文7篇，SSCI论文1篇，专著16部；五是争取到30万元横向项目经费，实现零的突破。</w:t>
      </w:r>
    </w:p>
    <w:p>
      <w:pPr>
        <w:pStyle w:val="4"/>
      </w:pPr>
      <w:r>
        <w:rPr>
          <w:rFonts w:hint="eastAsia"/>
        </w:rPr>
        <w:t>（四）人才培养方面</w:t>
      </w:r>
    </w:p>
    <w:p>
      <w:pPr>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一是应用心理学本科专业2016年获批，2017年正式招生；二是2020年首届毕业生就业率达100%，就业质量较高，毕业生深受用人单位好评；三是应用心理学专业学生有10余人次参加各级各类省级以上大赛获奖；四是2020年获批应用心理学专业硕士授权点。</w:t>
      </w:r>
    </w:p>
    <w:p>
      <w:pPr>
        <w:pStyle w:val="3"/>
      </w:pPr>
      <w:r>
        <w:rPr>
          <w:rFonts w:hint="eastAsia"/>
        </w:rPr>
        <w:t>二、“十三五”发展存在的问题</w:t>
      </w:r>
    </w:p>
    <w:p>
      <w:pPr>
        <w:pStyle w:val="4"/>
      </w:pPr>
      <w:r>
        <w:rPr>
          <w:rFonts w:hint="eastAsia"/>
        </w:rPr>
        <w:t>（一）高水平人才不多</w:t>
      </w:r>
    </w:p>
    <w:p>
      <w:pPr>
        <w:ind w:firstLine="630"/>
        <w:rPr>
          <w:rFonts w:ascii="华文仿宋" w:hAnsi="华文仿宋" w:eastAsia="华文仿宋"/>
          <w:sz w:val="32"/>
          <w:szCs w:val="32"/>
        </w:rPr>
      </w:pPr>
      <w:r>
        <w:rPr>
          <w:rFonts w:hint="eastAsia" w:ascii="华文仿宋" w:hAnsi="华文仿宋" w:eastAsia="华文仿宋"/>
          <w:sz w:val="32"/>
          <w:szCs w:val="32"/>
        </w:rPr>
        <w:t>人才资源是能够助推学院高质量发展的第一资源，有高水平的人才队伍方能有高水平的教科研成果，才能引领学院教学科研水平的快速提升，但我院目前较为缺乏高水平人才，</w:t>
      </w:r>
      <w:r>
        <w:rPr>
          <w:rFonts w:hint="eastAsia" w:ascii="华文仿宋" w:hAnsi="华文仿宋" w:eastAsia="华文仿宋"/>
          <w:b/>
          <w:color w:val="FF0000"/>
          <w:sz w:val="32"/>
          <w:szCs w:val="32"/>
        </w:rPr>
        <w:t>突出表现在无法产出标志性的教科研成果，几乎各个学科都亟需能力出众、视野开阔的领军人物</w:t>
      </w:r>
      <w:r>
        <w:rPr>
          <w:rFonts w:hint="eastAsia" w:ascii="华文仿宋" w:hAnsi="华文仿宋" w:eastAsia="华文仿宋"/>
          <w:sz w:val="32"/>
          <w:szCs w:val="32"/>
        </w:rPr>
        <w:t>。</w:t>
      </w:r>
    </w:p>
    <w:p>
      <w:pPr>
        <w:pStyle w:val="4"/>
      </w:pPr>
      <w:r>
        <w:rPr>
          <w:rFonts w:hint="eastAsia"/>
        </w:rPr>
        <w:t>（二）团队作用不突出</w:t>
      </w:r>
    </w:p>
    <w:p>
      <w:pPr>
        <w:ind w:firstLine="630"/>
        <w:rPr>
          <w:rFonts w:ascii="华文仿宋" w:hAnsi="华文仿宋" w:eastAsia="华文仿宋"/>
          <w:sz w:val="32"/>
          <w:szCs w:val="32"/>
        </w:rPr>
      </w:pPr>
      <w:r>
        <w:rPr>
          <w:rFonts w:hint="eastAsia" w:ascii="华文仿宋" w:hAnsi="华文仿宋" w:eastAsia="华文仿宋"/>
          <w:sz w:val="32"/>
          <w:szCs w:val="32"/>
        </w:rPr>
        <w:t>高水平人才不多、教师中拥有博士学位人数占比较低是我院师资队伍的现实，这一现实决定了我们必须要整合院内有限的优质人才资源，集中攻占一些“学术高地”，开掘一些“资源富矿”，遗憾的是，虽然我们也曾下大力气在院内组建了多个研究团队，</w:t>
      </w:r>
      <w:r>
        <w:rPr>
          <w:rFonts w:hint="eastAsia" w:ascii="华文仿宋" w:hAnsi="华文仿宋" w:eastAsia="华文仿宋"/>
          <w:b/>
          <w:color w:val="FF0000"/>
          <w:sz w:val="32"/>
          <w:szCs w:val="32"/>
        </w:rPr>
        <w:t>但这些团队都未能保持可持续发展，更没有产出令人满意的成果</w:t>
      </w:r>
      <w:r>
        <w:rPr>
          <w:rFonts w:hint="eastAsia" w:ascii="华文仿宋" w:hAnsi="华文仿宋" w:eastAsia="华文仿宋"/>
          <w:sz w:val="32"/>
          <w:szCs w:val="32"/>
        </w:rPr>
        <w:t>。</w:t>
      </w:r>
    </w:p>
    <w:p>
      <w:pPr>
        <w:pStyle w:val="4"/>
      </w:pPr>
      <w:r>
        <w:rPr>
          <w:rFonts w:hint="eastAsia"/>
        </w:rPr>
        <w:t>（三）服务社会不多</w:t>
      </w:r>
    </w:p>
    <w:p>
      <w:pPr>
        <w:ind w:firstLine="630"/>
        <w:rPr>
          <w:rFonts w:ascii="华文仿宋" w:hAnsi="华文仿宋" w:eastAsia="华文仿宋"/>
          <w:sz w:val="32"/>
          <w:szCs w:val="32"/>
        </w:rPr>
      </w:pPr>
      <w:r>
        <w:rPr>
          <w:rFonts w:hint="eastAsia" w:ascii="华文仿宋" w:hAnsi="华文仿宋" w:eastAsia="华文仿宋"/>
          <w:sz w:val="32"/>
          <w:szCs w:val="32"/>
        </w:rPr>
        <w:t>虽然高水平人才不多、团队作用不突出，但学科众多、专业特色鲜明也是我院的一大优势，我们完全可以利用体育、外语、心理、思政、伦理、人文等专业服务地方经济社会发展，但必须承认，除心理学、思政等学科在服务地方上做了大量工作外，</w:t>
      </w:r>
      <w:r>
        <w:rPr>
          <w:rFonts w:hint="eastAsia" w:ascii="华文仿宋" w:hAnsi="华文仿宋" w:eastAsia="华文仿宋"/>
          <w:b/>
          <w:color w:val="FF0000"/>
          <w:sz w:val="32"/>
          <w:szCs w:val="32"/>
        </w:rPr>
        <w:t>其他专业并没有在服务群众和地方上发挥应有的作用，这也在一定程度上制约了我院扩大社会影响力和提升社会美誉度。</w:t>
      </w:r>
    </w:p>
    <w:p>
      <w:pPr>
        <w:pStyle w:val="4"/>
      </w:pPr>
      <w:r>
        <w:rPr>
          <w:rFonts w:hint="eastAsia"/>
        </w:rPr>
        <w:t>（四）对外交流合作不够</w:t>
      </w:r>
    </w:p>
    <w:p>
      <w:pPr>
        <w:ind w:firstLine="630"/>
        <w:rPr>
          <w:rFonts w:ascii="华文仿宋" w:hAnsi="华文仿宋" w:eastAsia="华文仿宋"/>
          <w:sz w:val="32"/>
          <w:szCs w:val="32"/>
        </w:rPr>
      </w:pPr>
      <w:r>
        <w:rPr>
          <w:rFonts w:hint="eastAsia" w:ascii="华文仿宋" w:hAnsi="华文仿宋" w:eastAsia="华文仿宋"/>
          <w:sz w:val="32"/>
          <w:szCs w:val="32"/>
        </w:rPr>
        <w:t>关起门来搞建设不行，关起门来做科研、抓教学同样不行。与服务社会不多相类似的是，</w:t>
      </w:r>
      <w:r>
        <w:rPr>
          <w:rFonts w:hint="eastAsia" w:ascii="华文仿宋" w:hAnsi="华文仿宋" w:eastAsia="华文仿宋"/>
          <w:b/>
          <w:color w:val="FF0000"/>
          <w:sz w:val="32"/>
          <w:szCs w:val="32"/>
        </w:rPr>
        <w:t>我院各学科缺乏与市内其他高校相关学科、行业内相关企事业单位的交流合作，更缺乏与市外院校、企事业单位的交流合作</w:t>
      </w:r>
      <w:r>
        <w:rPr>
          <w:rFonts w:hint="eastAsia" w:ascii="华文仿宋" w:hAnsi="华文仿宋" w:eastAsia="华文仿宋"/>
          <w:sz w:val="32"/>
          <w:szCs w:val="32"/>
        </w:rPr>
        <w:t>，学校的区位劣势加上自身的“封闭”，我院改革发展工作缺乏突破性进展。</w:t>
      </w:r>
    </w:p>
    <w:p>
      <w:pPr>
        <w:pStyle w:val="3"/>
      </w:pPr>
      <w:r>
        <w:rPr>
          <w:rFonts w:hint="eastAsia"/>
        </w:rPr>
        <w:t>三、“十四五”发展面临的机遇和挑战</w:t>
      </w:r>
    </w:p>
    <w:p>
      <w:pPr>
        <w:pStyle w:val="4"/>
      </w:pPr>
      <w:r>
        <w:rPr>
          <w:rFonts w:hint="eastAsia"/>
        </w:rPr>
        <w:t>（一）面临的机遇</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从国家发展看，我国社会主义制度在抗击“新冠肺炎”疫情斗争中展现出巨大的优越性，党和政府的公信力和号召力显著增强，我国在“后疫情时代”的发展同样值得期待；从学校发展看，学校的办学水平、综合实力不断提高，全校师生坚定不移推进“升大”进程，地方政府表态要坚定支持学校建设工作，学校展示出良好的发展态势；从学院发展看，应用心理学获批硕士点，教学、科研水平稳步提升，全院上下团结一心，正走在一条正确的发展道路上。</w:t>
      </w:r>
    </w:p>
    <w:p>
      <w:pPr>
        <w:pStyle w:val="4"/>
      </w:pPr>
      <w:r>
        <w:rPr>
          <w:rFonts w:hint="eastAsia"/>
        </w:rPr>
        <w:t>（二）面临的挑战</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从内部看，学院高水平人才不多，没有形成若干强有力的教学科研团队，始终缺少高水平、有影响的教科研成果，学院高质量发展乏力；从外部看，学校对于学院教学改革、科研产出的要求越来越高，地方经济社会发展对于高校的服务功能的期待越来越高，而以学院当前的人才队伍、教科研实力还不能很好满足学校要求和地方经济社会发展期待。</w:t>
      </w:r>
    </w:p>
    <w:p>
      <w:pPr>
        <w:pStyle w:val="3"/>
      </w:pPr>
      <w:r>
        <w:rPr>
          <w:rFonts w:hint="eastAsia"/>
        </w:rPr>
        <w:t>四、“十四五”发展的目标任务和主要举措</w:t>
      </w:r>
    </w:p>
    <w:p>
      <w:pPr>
        <w:pStyle w:val="4"/>
      </w:pPr>
      <w:r>
        <w:rPr>
          <w:rFonts w:hint="eastAsia"/>
        </w:rPr>
        <w:t>（一）指导思想</w:t>
      </w:r>
    </w:p>
    <w:p>
      <w:pPr>
        <w:ind w:firstLine="645"/>
        <w:rPr>
          <w:rFonts w:ascii="华文仿宋" w:hAnsi="华文仿宋" w:eastAsia="华文仿宋"/>
          <w:sz w:val="32"/>
          <w:szCs w:val="32"/>
        </w:rPr>
      </w:pPr>
      <w:r>
        <w:rPr>
          <w:rFonts w:hint="eastAsia" w:ascii="华文仿宋" w:hAnsi="华文仿宋" w:eastAsia="华文仿宋"/>
          <w:sz w:val="32"/>
          <w:szCs w:val="32"/>
        </w:rPr>
        <w:t>高举中国特色社会主义伟大旗帜，以习近平新时代中国特色社会主义思想为指导，全面贯彻党的十九大和十九届二中、三中、四中全会精神，深入贯彻落实习近平总书记在哲学社会科学工作座谈会以及学校思想政治理论课教师座谈会上的重要讲话精神，深入贯彻落实习近平总书记关于视察湖北时的重要讲话和重要指示批示精神，实施新时代立德树人工程，立足学校实际，结合湖北十堰实情，全面推动习近平新时代中国特色社会主义思想进教材进课堂进头脑，以坚持和巩固马克思主义在我校意识形态领域的指导地位为目标，以思想政治理论课为抓手，以学科队伍建设为基础，以内涵建设为核心，以创新创优为动力，以服务校园和谐为出发点和落脚点，真抓实干，拼搏进取，开创我校马克思主义学院建设新局面。</w:t>
      </w:r>
    </w:p>
    <w:p>
      <w:pPr>
        <w:pStyle w:val="4"/>
      </w:pPr>
      <w:r>
        <w:rPr>
          <w:rFonts w:hint="eastAsia"/>
        </w:rPr>
        <w:t>（二）目标任务</w:t>
      </w:r>
    </w:p>
    <w:p>
      <w:pPr>
        <w:ind w:firstLine="645"/>
        <w:rPr>
          <w:rFonts w:ascii="华文仿宋" w:hAnsi="华文仿宋" w:eastAsia="华文仿宋"/>
          <w:sz w:val="32"/>
          <w:szCs w:val="32"/>
        </w:rPr>
      </w:pPr>
      <w:r>
        <w:rPr>
          <w:rFonts w:hint="eastAsia" w:ascii="华文仿宋" w:hAnsi="华文仿宋" w:eastAsia="华文仿宋"/>
          <w:sz w:val="32"/>
          <w:szCs w:val="32"/>
        </w:rPr>
        <w:t>通过3-5年的努力力争马克思主义理论学科</w:t>
      </w:r>
      <w:r>
        <w:rPr>
          <w:rFonts w:hint="eastAsia" w:ascii="华文仿宋" w:hAnsi="华文仿宋" w:eastAsia="华文仿宋"/>
          <w:b/>
          <w:color w:val="FF0000"/>
          <w:sz w:val="32"/>
          <w:szCs w:val="32"/>
        </w:rPr>
        <w:t>获批硕士授权立项建设单位</w:t>
      </w:r>
      <w:r>
        <w:rPr>
          <w:rFonts w:hint="eastAsia" w:ascii="华文仿宋" w:hAnsi="华文仿宋" w:eastAsia="华文仿宋"/>
          <w:sz w:val="32"/>
          <w:szCs w:val="32"/>
        </w:rPr>
        <w:t>，力争马克思主义理论学科立项建设</w:t>
      </w:r>
      <w:r>
        <w:rPr>
          <w:rFonts w:hint="eastAsia" w:ascii="华文仿宋" w:hAnsi="华文仿宋" w:eastAsia="华文仿宋"/>
          <w:b/>
          <w:color w:val="FF0000"/>
          <w:sz w:val="32"/>
          <w:szCs w:val="32"/>
        </w:rPr>
        <w:t>省级重点学科</w:t>
      </w:r>
      <w:r>
        <w:rPr>
          <w:rFonts w:hint="eastAsia" w:ascii="华文仿宋" w:hAnsi="华文仿宋" w:eastAsia="华文仿宋"/>
          <w:sz w:val="32"/>
          <w:szCs w:val="32"/>
        </w:rPr>
        <w:t>，力争应用心理学专业建成</w:t>
      </w:r>
      <w:r>
        <w:rPr>
          <w:rFonts w:hint="eastAsia" w:ascii="华文仿宋" w:hAnsi="华文仿宋" w:eastAsia="华文仿宋"/>
          <w:b/>
          <w:color w:val="FF0000"/>
          <w:sz w:val="32"/>
          <w:szCs w:val="32"/>
        </w:rPr>
        <w:t>省级一流专业</w:t>
      </w:r>
      <w:r>
        <w:rPr>
          <w:rFonts w:hint="eastAsia" w:ascii="华文仿宋" w:hAnsi="华文仿宋" w:eastAsia="华文仿宋"/>
          <w:sz w:val="32"/>
          <w:szCs w:val="32"/>
        </w:rPr>
        <w:t>，力争取将省级英语语言学习示范中心建成</w:t>
      </w:r>
      <w:r>
        <w:rPr>
          <w:rFonts w:hint="eastAsia" w:ascii="华文仿宋" w:hAnsi="华文仿宋" w:eastAsia="华文仿宋"/>
          <w:b/>
          <w:color w:val="FF0000"/>
          <w:sz w:val="32"/>
          <w:szCs w:val="32"/>
        </w:rPr>
        <w:t>国家级示范中心</w:t>
      </w:r>
      <w:r>
        <w:rPr>
          <w:rFonts w:hint="eastAsia" w:ascii="华文仿宋" w:hAnsi="华文仿宋" w:eastAsia="华文仿宋"/>
          <w:sz w:val="32"/>
          <w:szCs w:val="32"/>
        </w:rPr>
        <w:t>。</w:t>
      </w:r>
    </w:p>
    <w:p>
      <w:pPr>
        <w:pStyle w:val="4"/>
      </w:pPr>
      <w:r>
        <w:rPr>
          <w:rFonts w:hint="eastAsia"/>
        </w:rPr>
        <w:t>（三）主要举措</w:t>
      </w:r>
    </w:p>
    <w:p>
      <w:pPr>
        <w:pStyle w:val="5"/>
        <w:rPr>
          <w:rFonts w:ascii="华文中宋" w:hAnsi="华文中宋" w:eastAsia="华文中宋"/>
        </w:rPr>
      </w:pPr>
      <w:r>
        <w:rPr>
          <w:rFonts w:hint="eastAsia" w:ascii="华文中宋" w:hAnsi="华文中宋" w:eastAsia="华文中宋"/>
        </w:rPr>
        <w:t>1.不断强化政治引领</w:t>
      </w:r>
    </w:p>
    <w:p>
      <w:pPr>
        <w:ind w:firstLine="645"/>
        <w:rPr>
          <w:rFonts w:ascii="华文仿宋" w:hAnsi="华文仿宋" w:eastAsia="华文仿宋" w:cs="宋体"/>
          <w:bCs/>
          <w:kern w:val="0"/>
          <w:sz w:val="32"/>
        </w:rPr>
      </w:pPr>
      <w:r>
        <w:rPr>
          <w:rFonts w:hint="eastAsia" w:ascii="华文仿宋" w:hAnsi="华文仿宋" w:eastAsia="华文仿宋" w:cs="宋体"/>
          <w:bCs/>
          <w:kern w:val="0"/>
          <w:sz w:val="32"/>
        </w:rPr>
        <w:t>认真学习坚决贯彻落实习近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w:t>
      </w:r>
    </w:p>
    <w:p>
      <w:pPr>
        <w:pStyle w:val="5"/>
      </w:pPr>
      <w:r>
        <w:rPr>
          <w:rFonts w:hint="eastAsia"/>
        </w:rPr>
        <w:t>2.不断完善机构设置</w:t>
      </w:r>
    </w:p>
    <w:p>
      <w:pPr>
        <w:ind w:firstLine="645"/>
        <w:rPr>
          <w:rFonts w:ascii="华文仿宋" w:hAnsi="华文仿宋" w:eastAsia="华文仿宋" w:cs="宋体"/>
          <w:kern w:val="0"/>
          <w:sz w:val="24"/>
          <w:szCs w:val="24"/>
        </w:rPr>
      </w:pPr>
      <w:r>
        <w:rPr>
          <w:rFonts w:hint="eastAsia" w:ascii="华文仿宋" w:hAnsi="华文仿宋" w:eastAsia="华文仿宋" w:cs="宋体"/>
          <w:bCs/>
          <w:kern w:val="0"/>
          <w:sz w:val="32"/>
          <w:highlight w:val="yellow"/>
        </w:rPr>
        <w:t>一是按政治强、学术强、作风好、勇担当的要求配齐配强学院党政领导班子。二是思想政治理论课</w:t>
      </w:r>
      <w:r>
        <w:rPr>
          <w:rFonts w:hint="eastAsia" w:ascii="华文仿宋" w:hAnsi="华文仿宋" w:eastAsia="华文仿宋"/>
          <w:b/>
          <w:color w:val="FF0000"/>
          <w:sz w:val="32"/>
          <w:szCs w:val="32"/>
          <w:highlight w:val="yellow"/>
        </w:rPr>
        <w:t>按课程分别设置教研室</w:t>
      </w:r>
      <w:r>
        <w:rPr>
          <w:rFonts w:hint="eastAsia" w:ascii="华文仿宋" w:hAnsi="华文仿宋" w:eastAsia="华文仿宋" w:cs="宋体"/>
          <w:bCs/>
          <w:kern w:val="0"/>
          <w:sz w:val="32"/>
          <w:highlight w:val="yellow"/>
        </w:rPr>
        <w:t>，成立艺术教研室、国际汉语教研室。</w:t>
      </w:r>
      <w:r>
        <w:rPr>
          <w:rFonts w:hint="eastAsia" w:ascii="华文仿宋" w:hAnsi="华文仿宋" w:eastAsia="华文仿宋" w:cs="宋体"/>
          <w:bCs/>
          <w:kern w:val="0"/>
          <w:sz w:val="32"/>
        </w:rPr>
        <w:t>三是成立科研与研究生教育办公室并配齐相关工作人员。四是重新修订和调整相关委员会人员，保证学院</w:t>
      </w:r>
      <w:r>
        <w:rPr>
          <w:rFonts w:hint="eastAsia" w:ascii="华文仿宋" w:hAnsi="华文仿宋" w:eastAsia="华文仿宋"/>
          <w:b/>
          <w:color w:val="FF0000"/>
          <w:sz w:val="32"/>
          <w:szCs w:val="32"/>
        </w:rPr>
        <w:t>教学委员会、学术委员会、学位评定委员会</w:t>
      </w:r>
      <w:r>
        <w:rPr>
          <w:rFonts w:hint="eastAsia" w:ascii="华文仿宋" w:hAnsi="华文仿宋" w:eastAsia="华文仿宋" w:cs="宋体"/>
          <w:bCs/>
          <w:kern w:val="0"/>
          <w:sz w:val="32"/>
        </w:rPr>
        <w:t>等机构运转有效。</w:t>
      </w:r>
      <w:r>
        <w:rPr>
          <w:rFonts w:ascii="华文仿宋" w:hAnsi="华文仿宋" w:eastAsia="华文仿宋" w:cs="宋体"/>
          <w:kern w:val="0"/>
          <w:sz w:val="24"/>
          <w:szCs w:val="24"/>
        </w:rPr>
        <w:t xml:space="preserve"> </w:t>
      </w:r>
    </w:p>
    <w:p>
      <w:pPr>
        <w:pStyle w:val="5"/>
      </w:pPr>
      <w:r>
        <w:rPr>
          <w:rFonts w:hint="eastAsia"/>
        </w:rPr>
        <w:t>3.大力保障基础建设</w:t>
      </w:r>
    </w:p>
    <w:p>
      <w:pPr>
        <w:ind w:firstLine="645"/>
        <w:rPr>
          <w:rFonts w:ascii="华文仿宋" w:hAnsi="华文仿宋" w:eastAsia="华文仿宋" w:cs="宋体"/>
          <w:bCs/>
          <w:kern w:val="0"/>
          <w:sz w:val="32"/>
        </w:rPr>
      </w:pPr>
      <w:r>
        <w:rPr>
          <w:rFonts w:hint="eastAsia" w:ascii="华文仿宋" w:hAnsi="华文仿宋" w:eastAsia="华文仿宋" w:cs="宋体"/>
          <w:bCs/>
          <w:kern w:val="0"/>
          <w:sz w:val="32"/>
        </w:rPr>
        <w:t>一是学校在保障学院正常办公经费的基础上，</w:t>
      </w:r>
      <w:r>
        <w:rPr>
          <w:rFonts w:hint="eastAsia" w:ascii="华文仿宋" w:hAnsi="华文仿宋" w:eastAsia="华文仿宋"/>
          <w:b/>
          <w:color w:val="FF0000"/>
          <w:sz w:val="32"/>
          <w:szCs w:val="32"/>
        </w:rPr>
        <w:t>足额拨付马克思主义学院年度事业发展经费</w:t>
      </w:r>
      <w:r>
        <w:rPr>
          <w:rFonts w:hint="eastAsia" w:ascii="华文仿宋" w:hAnsi="华文仿宋" w:eastAsia="华文仿宋" w:cs="宋体"/>
          <w:bCs/>
          <w:color w:val="000000"/>
          <w:kern w:val="0"/>
          <w:sz w:val="32"/>
        </w:rPr>
        <w:t>，</w:t>
      </w:r>
      <w:r>
        <w:rPr>
          <w:rFonts w:hint="eastAsia" w:ascii="华文仿宋" w:hAnsi="华文仿宋" w:eastAsia="华文仿宋" w:cs="宋体"/>
          <w:bCs/>
          <w:color w:val="000000"/>
          <w:kern w:val="0"/>
          <w:sz w:val="32"/>
          <w:highlight w:val="yellow"/>
        </w:rPr>
        <w:t>保障按年拨付思想政治理论课教师队伍建设</w:t>
      </w:r>
      <w:r>
        <w:rPr>
          <w:rFonts w:hint="eastAsia" w:ascii="华文仿宋" w:hAnsi="华文仿宋" w:eastAsia="华文仿宋"/>
          <w:b/>
          <w:color w:val="FF0000"/>
          <w:sz w:val="32"/>
          <w:szCs w:val="32"/>
          <w:highlight w:val="yellow"/>
        </w:rPr>
        <w:t>生均40元专项经费</w:t>
      </w:r>
      <w:r>
        <w:rPr>
          <w:rFonts w:hint="eastAsia" w:ascii="华文仿宋" w:hAnsi="华文仿宋" w:eastAsia="华文仿宋" w:cs="宋体"/>
          <w:bCs/>
          <w:color w:val="000000"/>
          <w:kern w:val="0"/>
          <w:sz w:val="32"/>
          <w:highlight w:val="yellow"/>
        </w:rPr>
        <w:t>。</w:t>
      </w:r>
      <w:r>
        <w:rPr>
          <w:rFonts w:hint="eastAsia" w:ascii="华文仿宋" w:hAnsi="华文仿宋" w:eastAsia="华文仿宋" w:cs="宋体"/>
          <w:bCs/>
          <w:color w:val="000000"/>
          <w:kern w:val="0"/>
          <w:sz w:val="32"/>
        </w:rPr>
        <w:t>二是落实马克思主义理论学校</w:t>
      </w:r>
      <w:r>
        <w:rPr>
          <w:rFonts w:hint="eastAsia" w:ascii="华文仿宋" w:hAnsi="华文仿宋" w:eastAsia="华文仿宋"/>
          <w:b/>
          <w:color w:val="FF0000"/>
          <w:sz w:val="32"/>
          <w:szCs w:val="32"/>
        </w:rPr>
        <w:t>重点学科建设经费</w:t>
      </w:r>
      <w:r>
        <w:rPr>
          <w:rFonts w:hint="eastAsia" w:ascii="华文仿宋" w:hAnsi="华文仿宋" w:eastAsia="华文仿宋" w:cs="宋体"/>
          <w:bCs/>
          <w:color w:val="000000"/>
          <w:kern w:val="0"/>
          <w:sz w:val="32"/>
        </w:rPr>
        <w:t>。</w:t>
      </w:r>
      <w:r>
        <w:rPr>
          <w:rFonts w:hint="eastAsia" w:ascii="华文仿宋" w:hAnsi="华文仿宋" w:eastAsia="华文仿宋" w:cs="宋体"/>
          <w:bCs/>
          <w:color w:val="000000"/>
          <w:kern w:val="0"/>
          <w:sz w:val="32"/>
          <w:highlight w:val="yellow"/>
        </w:rPr>
        <w:t>三是落实在现有基础上增加思想政治理论课教师</w:t>
      </w:r>
      <w:r>
        <w:rPr>
          <w:rFonts w:hint="eastAsia" w:ascii="华文仿宋" w:hAnsi="华文仿宋" w:eastAsia="华文仿宋"/>
          <w:b/>
          <w:color w:val="FF0000"/>
          <w:sz w:val="32"/>
          <w:szCs w:val="32"/>
          <w:highlight w:val="yellow"/>
        </w:rPr>
        <w:t>岗位津贴</w:t>
      </w:r>
      <w:r>
        <w:rPr>
          <w:rFonts w:hint="eastAsia" w:ascii="华文仿宋" w:hAnsi="华文仿宋" w:eastAsia="华文仿宋" w:cs="宋体"/>
          <w:bCs/>
          <w:color w:val="000000"/>
          <w:kern w:val="0"/>
          <w:sz w:val="32"/>
          <w:highlight w:val="yellow"/>
        </w:rPr>
        <w:t>。</w:t>
      </w:r>
      <w:r>
        <w:rPr>
          <w:rFonts w:hint="eastAsia" w:ascii="华文仿宋" w:hAnsi="华文仿宋" w:eastAsia="华文仿宋" w:cs="宋体"/>
          <w:bCs/>
          <w:color w:val="000000"/>
          <w:kern w:val="0"/>
          <w:sz w:val="32"/>
        </w:rPr>
        <w:t>四是扩大马克思主义学院</w:t>
      </w:r>
      <w:r>
        <w:rPr>
          <w:rFonts w:hint="eastAsia" w:ascii="华文仿宋" w:hAnsi="华文仿宋" w:eastAsia="华文仿宋"/>
          <w:b/>
          <w:color w:val="FF0000"/>
          <w:sz w:val="32"/>
          <w:szCs w:val="32"/>
        </w:rPr>
        <w:t>办公面积</w:t>
      </w:r>
      <w:r>
        <w:rPr>
          <w:rFonts w:hint="eastAsia" w:ascii="华文仿宋" w:hAnsi="华文仿宋" w:eastAsia="华文仿宋" w:cs="宋体"/>
          <w:bCs/>
          <w:color w:val="000000"/>
          <w:kern w:val="0"/>
          <w:sz w:val="32"/>
        </w:rPr>
        <w:t>，</w:t>
      </w:r>
      <w:r>
        <w:rPr>
          <w:rFonts w:hint="eastAsia" w:ascii="华文仿宋" w:hAnsi="华文仿宋" w:eastAsia="华文仿宋" w:cs="宋体"/>
          <w:bCs/>
          <w:kern w:val="0"/>
          <w:sz w:val="32"/>
        </w:rPr>
        <w:t>保证</w:t>
      </w:r>
      <w:r>
        <w:rPr>
          <w:rFonts w:hint="eastAsia" w:ascii="华文仿宋" w:hAnsi="华文仿宋" w:eastAsia="华文仿宋"/>
          <w:b/>
          <w:color w:val="FF0000"/>
          <w:sz w:val="32"/>
          <w:szCs w:val="32"/>
        </w:rPr>
        <w:t>博士教师都有自己的工作室</w:t>
      </w:r>
      <w:r>
        <w:rPr>
          <w:rFonts w:hint="eastAsia" w:ascii="华文仿宋" w:hAnsi="华文仿宋" w:eastAsia="华文仿宋" w:cs="宋体"/>
          <w:bCs/>
          <w:kern w:val="0"/>
          <w:sz w:val="32"/>
        </w:rPr>
        <w:t>。</w:t>
      </w:r>
    </w:p>
    <w:p>
      <w:pPr>
        <w:pStyle w:val="5"/>
      </w:pPr>
      <w:r>
        <w:rPr>
          <w:rFonts w:hint="eastAsia"/>
        </w:rPr>
        <w:t>4.积极推进教学改革</w:t>
      </w:r>
    </w:p>
    <w:p>
      <w:pPr>
        <w:ind w:firstLine="645"/>
        <w:rPr>
          <w:rFonts w:ascii="华文仿宋" w:hAnsi="华文仿宋" w:eastAsia="华文仿宋" w:cs="宋体"/>
          <w:bCs/>
          <w:kern w:val="0"/>
          <w:sz w:val="32"/>
        </w:rPr>
      </w:pPr>
      <w:r>
        <w:rPr>
          <w:rFonts w:hint="eastAsia" w:ascii="华文仿宋" w:hAnsi="华文仿宋" w:eastAsia="华文仿宋" w:cs="宋体"/>
          <w:bCs/>
          <w:kern w:val="0"/>
          <w:sz w:val="32"/>
        </w:rPr>
        <w:t>一是推进思政教学改革。建立</w:t>
      </w:r>
      <w:r>
        <w:rPr>
          <w:rFonts w:hint="eastAsia" w:ascii="华文仿宋" w:hAnsi="华文仿宋" w:eastAsia="华文仿宋"/>
          <w:b/>
          <w:color w:val="FF0000"/>
          <w:sz w:val="32"/>
          <w:szCs w:val="32"/>
        </w:rPr>
        <w:t>思政课名师工作室</w:t>
      </w:r>
      <w:r>
        <w:rPr>
          <w:rFonts w:hint="eastAsia" w:ascii="华文仿宋" w:hAnsi="华文仿宋" w:eastAsia="华文仿宋" w:cs="宋体"/>
          <w:bCs/>
          <w:kern w:val="0"/>
          <w:sz w:val="32"/>
        </w:rPr>
        <w:t>，建立学习贯彻习近平新时代中国特色社会主义思想“名师示范课堂”；推行思政课中班教学、小班讨论的教学模式；以教研室为单位</w:t>
      </w:r>
      <w:r>
        <w:rPr>
          <w:rFonts w:hint="eastAsia" w:ascii="华文仿宋" w:hAnsi="华文仿宋" w:eastAsia="华文仿宋"/>
          <w:b/>
          <w:color w:val="FF0000"/>
          <w:sz w:val="32"/>
          <w:szCs w:val="32"/>
        </w:rPr>
        <w:t>每周举行集体备课活动</w:t>
      </w:r>
      <w:r>
        <w:rPr>
          <w:rFonts w:hint="eastAsia" w:ascii="华文仿宋" w:hAnsi="华文仿宋" w:eastAsia="华文仿宋" w:cs="宋体"/>
          <w:bCs/>
          <w:kern w:val="0"/>
          <w:sz w:val="32"/>
        </w:rPr>
        <w:t>，组织教师集中研讨提问题、集中培训提素质、集中备课提质量；以</w:t>
      </w:r>
      <w:r>
        <w:rPr>
          <w:rFonts w:hint="eastAsia" w:ascii="华文仿宋" w:hAnsi="华文仿宋" w:eastAsia="华文仿宋"/>
          <w:b/>
          <w:color w:val="FF0000"/>
          <w:sz w:val="32"/>
          <w:szCs w:val="32"/>
        </w:rPr>
        <w:t>土台驻村工作队</w:t>
      </w:r>
      <w:r>
        <w:rPr>
          <w:rFonts w:hint="eastAsia" w:ascii="华文仿宋" w:hAnsi="华文仿宋" w:eastAsia="华文仿宋" w:cs="宋体"/>
          <w:bCs/>
          <w:kern w:val="0"/>
          <w:sz w:val="32"/>
        </w:rPr>
        <w:t>为重要依托，探索形成创新性、可复制、有实效的思政课实践教学模式，用好社会实践“第二课堂”，唱响当代中国马克思主义和党的治国方略主旋律，让思政课真正进立场、进情感；建立健全教学反馈机制，将思想政治理论课课堂教学效果及时反馈给相关职能部门及学生所在各学院。</w:t>
      </w:r>
      <w:r>
        <w:rPr>
          <w:rFonts w:hint="eastAsia" w:ascii="华文仿宋" w:hAnsi="华文仿宋" w:eastAsia="华文仿宋" w:cs="宋体"/>
          <w:bCs/>
          <w:kern w:val="0"/>
          <w:sz w:val="32"/>
          <w:highlight w:val="yellow"/>
        </w:rPr>
        <w:t>二是推进大学英语</w:t>
      </w:r>
      <w:r>
        <w:rPr>
          <w:rFonts w:hint="eastAsia" w:ascii="华文仿宋" w:hAnsi="华文仿宋" w:eastAsia="华文仿宋"/>
          <w:b/>
          <w:color w:val="FF0000"/>
          <w:sz w:val="32"/>
          <w:szCs w:val="32"/>
          <w:highlight w:val="yellow"/>
        </w:rPr>
        <w:t>基于网络的专题式教学改革</w:t>
      </w:r>
      <w:r>
        <w:rPr>
          <w:rFonts w:hint="eastAsia" w:ascii="华文仿宋" w:hAnsi="华文仿宋" w:eastAsia="华文仿宋" w:cs="宋体"/>
          <w:bCs/>
          <w:kern w:val="0"/>
          <w:sz w:val="32"/>
          <w:highlight w:val="yellow"/>
        </w:rPr>
        <w:t>，推进大学体育</w:t>
      </w:r>
      <w:r>
        <w:rPr>
          <w:rFonts w:hint="eastAsia" w:ascii="华文仿宋" w:hAnsi="华文仿宋" w:eastAsia="华文仿宋"/>
          <w:b/>
          <w:color w:val="FF0000"/>
          <w:sz w:val="32"/>
          <w:szCs w:val="32"/>
          <w:highlight w:val="yellow"/>
        </w:rPr>
        <w:t>俱乐部式</w:t>
      </w:r>
      <w:r>
        <w:rPr>
          <w:rFonts w:hint="eastAsia" w:ascii="华文仿宋" w:hAnsi="华文仿宋" w:eastAsia="华文仿宋" w:cs="宋体"/>
          <w:bCs/>
          <w:kern w:val="0"/>
          <w:sz w:val="32"/>
          <w:highlight w:val="yellow"/>
        </w:rPr>
        <w:t>教学改革。</w:t>
      </w:r>
      <w:r>
        <w:rPr>
          <w:rFonts w:hint="eastAsia" w:ascii="华文仿宋" w:hAnsi="华文仿宋" w:eastAsia="华文仿宋" w:cs="宋体"/>
          <w:bCs/>
          <w:kern w:val="0"/>
          <w:sz w:val="32"/>
        </w:rPr>
        <w:t>三是大力重视教学改革研究，鼓励教师结合课程内容开展教学科研工作，提升教学质量。</w:t>
      </w:r>
      <w:r>
        <w:rPr>
          <w:rFonts w:hint="eastAsia" w:ascii="华文仿宋" w:hAnsi="华文仿宋" w:eastAsia="华文仿宋" w:cs="宋体"/>
          <w:bCs/>
          <w:kern w:val="0"/>
          <w:sz w:val="32"/>
          <w:highlight w:val="yellow"/>
        </w:rPr>
        <w:t>四是开展教学调研交流活动，</w:t>
      </w:r>
      <w:r>
        <w:rPr>
          <w:rFonts w:hint="eastAsia" w:ascii="华文仿宋" w:hAnsi="华文仿宋" w:eastAsia="华文仿宋" w:cs="宋体"/>
          <w:bCs/>
          <w:kern w:val="0"/>
          <w:sz w:val="32"/>
        </w:rPr>
        <w:t>学习和借鉴省内外高校马克思主义学院优秀教学经验，丰富充实到我校课程教学中来。</w:t>
      </w:r>
    </w:p>
    <w:p>
      <w:pPr>
        <w:pStyle w:val="5"/>
      </w:pPr>
      <w:r>
        <w:rPr>
          <w:rFonts w:hint="eastAsia"/>
        </w:rPr>
        <w:t>5.不断加强师资队伍建设</w:t>
      </w:r>
    </w:p>
    <w:p>
      <w:pPr>
        <w:ind w:firstLine="645"/>
        <w:rPr>
          <w:rFonts w:ascii="华文仿宋" w:hAnsi="华文仿宋" w:eastAsia="华文仿宋" w:cs="宋体"/>
          <w:bCs/>
          <w:kern w:val="0"/>
          <w:sz w:val="32"/>
        </w:rPr>
      </w:pPr>
      <w:r>
        <w:rPr>
          <w:rFonts w:hint="eastAsia" w:ascii="华文仿宋" w:hAnsi="华文仿宋" w:eastAsia="华文仿宋" w:cs="宋体"/>
          <w:bCs/>
          <w:kern w:val="0"/>
          <w:sz w:val="32"/>
          <w:highlight w:val="yellow"/>
        </w:rPr>
        <w:t>一是思政课力争建设一支专职为主、兼职为辅、数量充足、素质优良的思政课教师队伍，按照</w:t>
      </w:r>
      <w:r>
        <w:rPr>
          <w:rFonts w:hint="eastAsia" w:ascii="华文仿宋" w:hAnsi="华文仿宋" w:eastAsia="华文仿宋"/>
          <w:b/>
          <w:color w:val="FF0000"/>
          <w:sz w:val="32"/>
          <w:szCs w:val="32"/>
          <w:highlight w:val="yellow"/>
        </w:rPr>
        <w:t>师生比不低于1:350</w:t>
      </w:r>
      <w:r>
        <w:rPr>
          <w:rFonts w:hint="eastAsia" w:ascii="华文仿宋" w:hAnsi="华文仿宋" w:eastAsia="华文仿宋" w:cs="宋体"/>
          <w:bCs/>
          <w:kern w:val="0"/>
          <w:sz w:val="32"/>
          <w:highlight w:val="yellow"/>
        </w:rPr>
        <w:t>的比例设置专职教师岗位。</w:t>
      </w:r>
      <w:r>
        <w:rPr>
          <w:rFonts w:hint="eastAsia" w:ascii="华文仿宋" w:hAnsi="华文仿宋" w:eastAsia="华文仿宋" w:cs="宋体"/>
          <w:bCs/>
          <w:kern w:val="0"/>
          <w:sz w:val="32"/>
        </w:rPr>
        <w:t>二是</w:t>
      </w:r>
      <w:r>
        <w:rPr>
          <w:rFonts w:hint="eastAsia" w:ascii="华文仿宋" w:hAnsi="华文仿宋" w:eastAsia="华文仿宋"/>
          <w:b/>
          <w:color w:val="FF0000"/>
          <w:sz w:val="32"/>
          <w:szCs w:val="32"/>
        </w:rPr>
        <w:t>每年在编制内招聘博士学位以上教师不少于2人</w:t>
      </w:r>
      <w:r>
        <w:rPr>
          <w:rFonts w:hint="eastAsia" w:ascii="华文仿宋" w:hAnsi="华文仿宋" w:eastAsia="华文仿宋" w:cs="宋体"/>
          <w:bCs/>
          <w:kern w:val="0"/>
          <w:sz w:val="32"/>
        </w:rPr>
        <w:t>。</w:t>
      </w:r>
      <w:r>
        <w:rPr>
          <w:rFonts w:hint="eastAsia" w:ascii="华文仿宋" w:hAnsi="华文仿宋" w:eastAsia="华文仿宋" w:cs="宋体"/>
          <w:bCs/>
          <w:kern w:val="0"/>
          <w:sz w:val="32"/>
          <w:highlight w:val="yellow"/>
        </w:rPr>
        <w:t>三是加大兼职思政课教师选聘力度，</w:t>
      </w:r>
      <w:r>
        <w:rPr>
          <w:rFonts w:hint="eastAsia" w:ascii="华文仿宋" w:hAnsi="华文仿宋" w:eastAsia="华文仿宋" w:cs="宋体"/>
          <w:bCs/>
          <w:kern w:val="0"/>
          <w:sz w:val="32"/>
        </w:rPr>
        <w:t>选聘高水平专家担任特聘教授，择优选聘地方党政领导干部、企事业单位负责人、社科理论界专家、各行业先进模范以及学校党委书记校长、院（系）党政负责人、名师大家和专业课骨干教师、日常思想政治教育骨干等充实到思政课教师队伍中来。</w:t>
      </w:r>
      <w:r>
        <w:rPr>
          <w:rFonts w:hint="eastAsia" w:ascii="华文仿宋" w:hAnsi="华文仿宋" w:eastAsia="华文仿宋" w:cs="宋体"/>
          <w:bCs/>
          <w:kern w:val="0"/>
          <w:sz w:val="32"/>
          <w:highlight w:val="yellow"/>
        </w:rPr>
        <w:t>四是以教研室为单位组织开展教师教学能力大练兵，开展教学比赛，选拔推荐优秀教师参加全国或全省高校教学展示活动。五是加强教学培训，</w:t>
      </w:r>
      <w:r>
        <w:rPr>
          <w:rFonts w:hint="eastAsia" w:ascii="华文仿宋" w:hAnsi="华文仿宋" w:eastAsia="华文仿宋" w:cs="宋体"/>
          <w:bCs/>
          <w:kern w:val="0"/>
          <w:sz w:val="32"/>
        </w:rPr>
        <w:t>引导教师读经典、学原文、悟原理，成立马克思主义学院教师经典文献研习会。</w:t>
      </w:r>
    </w:p>
    <w:p>
      <w:pPr>
        <w:pStyle w:val="5"/>
      </w:pPr>
      <w:r>
        <w:rPr>
          <w:rFonts w:hint="eastAsia"/>
        </w:rPr>
        <w:t>6.不断加强学科建设</w:t>
      </w:r>
    </w:p>
    <w:p>
      <w:pPr>
        <w:ind w:firstLine="645"/>
        <w:rPr>
          <w:rFonts w:ascii="华文仿宋" w:hAnsi="华文仿宋" w:eastAsia="华文仿宋" w:cs="宋体"/>
          <w:bCs/>
          <w:kern w:val="0"/>
          <w:sz w:val="32"/>
        </w:rPr>
      </w:pPr>
      <w:r>
        <w:rPr>
          <w:rFonts w:hint="eastAsia" w:ascii="华文仿宋" w:hAnsi="华文仿宋" w:eastAsia="华文仿宋" w:cs="宋体"/>
          <w:bCs/>
          <w:kern w:val="0"/>
          <w:sz w:val="32"/>
        </w:rPr>
        <w:t>一是</w:t>
      </w:r>
      <w:r>
        <w:rPr>
          <w:rFonts w:hint="eastAsia" w:ascii="华文仿宋" w:hAnsi="华文仿宋" w:eastAsia="华文仿宋"/>
          <w:sz w:val="32"/>
          <w:szCs w:val="32"/>
        </w:rPr>
        <w:t>整合资源，组建</w:t>
      </w:r>
      <w:r>
        <w:rPr>
          <w:rFonts w:hint="eastAsia" w:ascii="华文仿宋" w:hAnsi="华文仿宋" w:eastAsia="华文仿宋"/>
          <w:b/>
          <w:color w:val="FF0000"/>
          <w:sz w:val="32"/>
          <w:szCs w:val="32"/>
        </w:rPr>
        <w:t>十堰市青少年心理问题研究中心和湖北医药学院乡村振兴研究院</w:t>
      </w:r>
      <w:r>
        <w:rPr>
          <w:rFonts w:hint="eastAsia" w:ascii="华文仿宋" w:hAnsi="华文仿宋" w:eastAsia="华文仿宋"/>
          <w:sz w:val="32"/>
          <w:szCs w:val="32"/>
        </w:rPr>
        <w:t>，</w:t>
      </w:r>
      <w:r>
        <w:rPr>
          <w:rFonts w:hint="eastAsia" w:ascii="华文仿宋" w:hAnsi="华文仿宋" w:eastAsia="华文仿宋" w:cs="宋体"/>
          <w:bCs/>
          <w:kern w:val="0"/>
          <w:sz w:val="32"/>
        </w:rPr>
        <w:t>明确各团队带头人，发挥团队带头人在学科建设中的作用，组建方向稳定、学术旨趣相近、年龄和学缘结构合理的科研团队，以聚焦十堰地区卫生领域重大理论、社会心理健康体系建设和乡村振兴等现实问题凝练学科研究方向，凸显鲜明学科特质，突出研究领域特色，积极服务地方经济社会需求。</w:t>
      </w:r>
      <w:r>
        <w:rPr>
          <w:rFonts w:hint="eastAsia" w:ascii="华文仿宋" w:hAnsi="华文仿宋" w:eastAsia="华文仿宋" w:cs="宋体"/>
          <w:bCs/>
          <w:kern w:val="0"/>
          <w:sz w:val="32"/>
          <w:highlight w:val="yellow"/>
        </w:rPr>
        <w:t>二是调动教师科研积极性和主动性，鼓励教师围绕研究方向申报各级各类课题，在CSSCI、全国中文核心期刊中发表有显示度和影响力的学术论文。三是</w:t>
      </w:r>
      <w:r>
        <w:rPr>
          <w:rFonts w:hint="eastAsia" w:ascii="华文仿宋" w:hAnsi="华文仿宋" w:eastAsia="华文仿宋"/>
          <w:b/>
          <w:color w:val="FF0000"/>
          <w:sz w:val="32"/>
          <w:szCs w:val="32"/>
          <w:highlight w:val="yellow"/>
        </w:rPr>
        <w:t>进一步修制定并落实《马克思主义学院科研奖励办法》</w:t>
      </w:r>
      <w:r>
        <w:rPr>
          <w:rFonts w:hint="eastAsia" w:ascii="华文仿宋" w:hAnsi="华文仿宋" w:eastAsia="华文仿宋" w:cs="宋体"/>
          <w:bCs/>
          <w:kern w:val="0"/>
          <w:sz w:val="32"/>
          <w:highlight w:val="yellow"/>
        </w:rPr>
        <w:t>，</w:t>
      </w:r>
      <w:r>
        <w:rPr>
          <w:rFonts w:hint="eastAsia" w:ascii="华文仿宋" w:hAnsi="华文仿宋" w:eastAsia="华文仿宋" w:cs="宋体"/>
          <w:bCs/>
          <w:kern w:val="0"/>
          <w:sz w:val="32"/>
        </w:rPr>
        <w:t>开展科研成果评优奖励，加大对教师科研支持力度。</w:t>
      </w:r>
      <w:r>
        <w:rPr>
          <w:rFonts w:hint="eastAsia" w:ascii="华文仿宋" w:hAnsi="华文仿宋" w:eastAsia="华文仿宋" w:cs="宋体"/>
          <w:bCs/>
          <w:kern w:val="0"/>
          <w:sz w:val="32"/>
          <w:highlight w:val="yellow"/>
        </w:rPr>
        <w:t>四是支持教师经常参与国内外高水平学术研讨交流，提升教师科研能力。五是支持专职教师攻读本学科博士学位，</w:t>
      </w:r>
      <w:r>
        <w:rPr>
          <w:rFonts w:hint="eastAsia" w:ascii="华文仿宋" w:hAnsi="华文仿宋" w:eastAsia="华文仿宋" w:cs="宋体"/>
          <w:bCs/>
          <w:kern w:val="0"/>
          <w:sz w:val="32"/>
        </w:rPr>
        <w:t>鼓励中青年教师提升学历和职称，安排中青年教师国内外研修。</w:t>
      </w:r>
    </w:p>
    <w:p>
      <w:pPr>
        <w:pStyle w:val="5"/>
      </w:pPr>
      <w:r>
        <w:rPr>
          <w:rFonts w:hint="eastAsia"/>
        </w:rPr>
        <w:t>7.积极开展理论宣讲与发声亮剑</w:t>
      </w:r>
    </w:p>
    <w:p>
      <w:pPr>
        <w:ind w:firstLine="645"/>
        <w:rPr>
          <w:rFonts w:ascii="华文仿宋" w:hAnsi="华文仿宋" w:eastAsia="华文仿宋" w:cs="宋体"/>
          <w:bCs/>
          <w:kern w:val="0"/>
          <w:sz w:val="32"/>
        </w:rPr>
      </w:pPr>
      <w:r>
        <w:rPr>
          <w:rFonts w:hint="eastAsia" w:ascii="华文仿宋" w:hAnsi="华文仿宋" w:eastAsia="华文仿宋" w:cs="宋体"/>
          <w:bCs/>
          <w:kern w:val="0"/>
          <w:sz w:val="32"/>
          <w:highlight w:val="yellow"/>
        </w:rPr>
        <w:t>一是充分利用“理论热点面对面”示范点和思想政治教育基地等平台，发挥学院教师学科专业优势，开展好党建与思政教师队伍宣讲培训工作，为学校意识形态领域工作做标杆，当表率。二是大力发挥马克思主义学院教师宣讲团的作用，深入基层地方以鲜活的语言和事例宣讲党的方针政策，彰显马克思主义理论学科服务地方优势。</w:t>
      </w:r>
      <w:r>
        <w:rPr>
          <w:rFonts w:hint="eastAsia" w:ascii="华文仿宋" w:hAnsi="华文仿宋" w:eastAsia="华文仿宋" w:cs="宋体"/>
          <w:bCs/>
          <w:kern w:val="0"/>
          <w:sz w:val="32"/>
        </w:rPr>
        <w:t>三是支持教师在《求是》《人民日报》《光明日报》《解放军报》《经济日报》《湖北日报》《十堰日报》等中央、省及十堰市主流媒体上发表理论文章，并</w:t>
      </w:r>
      <w:r>
        <w:rPr>
          <w:rFonts w:hint="eastAsia" w:ascii="华文仿宋" w:hAnsi="华文仿宋" w:eastAsia="华文仿宋"/>
          <w:b/>
          <w:color w:val="FF0000"/>
          <w:sz w:val="32"/>
          <w:szCs w:val="32"/>
        </w:rPr>
        <w:t>纳入学术成果范畴，给予一般、核心及以上等级的科研业绩认定，同时纳入科研奖励体系</w:t>
      </w:r>
      <w:r>
        <w:rPr>
          <w:rFonts w:hint="eastAsia" w:ascii="华文仿宋" w:hAnsi="华文仿宋" w:eastAsia="华文仿宋" w:cs="宋体"/>
          <w:bCs/>
          <w:kern w:val="0"/>
          <w:sz w:val="32"/>
        </w:rPr>
        <w:t>，从制度上激励教师在意识形态领域错误思想辨析引导方面发声亮剑。四是积极组织教师聚焦十堰重大理论和现实问题开展应用性研究，撰写决策咨询报告、要报。五是组织开展思政课教师寒暑假基层大调研，形成调研成果，为各级党委政府、企事业单位建言献策。</w:t>
      </w:r>
    </w:p>
    <w:p>
      <w:pPr>
        <w:pStyle w:val="5"/>
      </w:pPr>
      <w:r>
        <w:rPr>
          <w:rFonts w:hint="eastAsia"/>
        </w:rPr>
        <w:t>8.强化党建与思想政治工作</w:t>
      </w:r>
    </w:p>
    <w:p>
      <w:pPr>
        <w:ind w:firstLine="645"/>
        <w:rPr>
          <w:rFonts w:ascii="华文仿宋" w:hAnsi="华文仿宋" w:eastAsia="华文仿宋" w:cs="宋体"/>
          <w:kern w:val="0"/>
          <w:sz w:val="24"/>
          <w:szCs w:val="24"/>
        </w:rPr>
      </w:pPr>
      <w:r>
        <w:rPr>
          <w:rFonts w:hint="eastAsia" w:ascii="华文仿宋" w:hAnsi="华文仿宋" w:eastAsia="华文仿宋" w:cs="宋体"/>
          <w:b/>
          <w:bCs w:val="0"/>
          <w:kern w:val="0"/>
          <w:sz w:val="32"/>
          <w:highlight w:val="yellow"/>
        </w:rPr>
        <w:t>一是建强基层党组织，</w:t>
      </w:r>
      <w:r>
        <w:rPr>
          <w:rFonts w:hint="eastAsia" w:ascii="华文仿宋" w:hAnsi="华文仿宋" w:eastAsia="华文仿宋" w:cs="宋体"/>
          <w:bCs/>
          <w:kern w:val="0"/>
          <w:sz w:val="32"/>
          <w:highlight w:val="yellow"/>
        </w:rPr>
        <w:t>充分发挥政治功能，</w:t>
      </w:r>
      <w:r>
        <w:rPr>
          <w:rFonts w:hint="eastAsia" w:ascii="华文仿宋" w:hAnsi="华文仿宋" w:eastAsia="华文仿宋"/>
          <w:b/>
          <w:color w:val="FF0000"/>
          <w:sz w:val="32"/>
          <w:szCs w:val="32"/>
          <w:highlight w:val="yellow"/>
        </w:rPr>
        <w:t>配备专职负责党建工作的副书记和专职组织员</w:t>
      </w:r>
      <w:r>
        <w:rPr>
          <w:rFonts w:hint="eastAsia" w:ascii="华文仿宋" w:hAnsi="华文仿宋" w:eastAsia="华文仿宋" w:cs="宋体"/>
          <w:bCs/>
          <w:kern w:val="0"/>
          <w:sz w:val="32"/>
          <w:highlight w:val="yellow"/>
        </w:rPr>
        <w:t>，进一步推进党支部规范化建设，重点建设马克思主义学院教师党支部“双带头人”工作室，调整优化支部设置，发挥好党支部的战斗堡垒作用和党员的先锋模范作用。</w:t>
      </w:r>
      <w:r>
        <w:rPr>
          <w:rFonts w:hint="eastAsia" w:ascii="华文仿宋" w:hAnsi="华文仿宋" w:eastAsia="华文仿宋" w:cs="宋体"/>
          <w:b/>
          <w:bCs w:val="0"/>
          <w:kern w:val="0"/>
          <w:sz w:val="32"/>
          <w:highlight w:val="yellow"/>
        </w:rPr>
        <w:t>二是做好党员教育管理，</w:t>
      </w:r>
      <w:r>
        <w:rPr>
          <w:rFonts w:hint="eastAsia" w:ascii="华文仿宋" w:hAnsi="华文仿宋" w:eastAsia="华文仿宋" w:cs="宋体"/>
          <w:bCs/>
          <w:kern w:val="0"/>
          <w:sz w:val="32"/>
          <w:highlight w:val="yellow"/>
        </w:rPr>
        <w:t>严格“三会一课”，规范党内政治生活制度，常态化开展好主题党日活动、民主生活会和组织生活会、谈心谈话、民主评议党员的同时，建立“不忘初心，牢记使命”教育常态化机制，做好用习近平新时代中国特色社会主义思想武装师生头脑的工作。</w:t>
      </w:r>
      <w:r>
        <w:rPr>
          <w:rFonts w:hint="eastAsia" w:ascii="华文仿宋" w:hAnsi="华文仿宋" w:eastAsia="华文仿宋" w:cs="宋体"/>
          <w:b/>
          <w:bCs w:val="0"/>
          <w:kern w:val="0"/>
          <w:sz w:val="32"/>
          <w:highlight w:val="yellow"/>
        </w:rPr>
        <w:t>三是扎实推进师德师风建设，</w:t>
      </w:r>
      <w:r>
        <w:rPr>
          <w:rFonts w:hint="eastAsia" w:ascii="华文仿宋" w:hAnsi="华文仿宋" w:eastAsia="华文仿宋" w:cs="宋体"/>
          <w:bCs/>
          <w:kern w:val="0"/>
          <w:sz w:val="32"/>
          <w:highlight w:val="yellow"/>
        </w:rPr>
        <w:t>把师德师风作为教师职称晋升、评先选优和年度考核的第一标准，贯彻落实《教育部关于印发新时代高校教师职业行为十项准则》，对政治上不过关和德行上有硬伤的“一票否决”。</w:t>
      </w:r>
      <w:r>
        <w:rPr>
          <w:rFonts w:hint="eastAsia" w:ascii="华文仿宋" w:hAnsi="华文仿宋" w:eastAsia="华文仿宋" w:cs="宋体"/>
          <w:b/>
          <w:bCs w:val="0"/>
          <w:kern w:val="0"/>
          <w:sz w:val="32"/>
          <w:highlight w:val="yellow"/>
        </w:rPr>
        <w:t>四是加强教师思想政治教育</w:t>
      </w:r>
      <w:r>
        <w:rPr>
          <w:rFonts w:hint="eastAsia" w:ascii="华文仿宋" w:hAnsi="华文仿宋" w:eastAsia="华文仿宋" w:cs="宋体"/>
          <w:bCs/>
          <w:kern w:val="0"/>
          <w:sz w:val="32"/>
          <w:highlight w:val="yellow"/>
        </w:rPr>
        <w:t>，</w:t>
      </w:r>
      <w:r>
        <w:rPr>
          <w:rFonts w:hint="eastAsia" w:ascii="华文仿宋" w:hAnsi="华文仿宋" w:eastAsia="华文仿宋" w:cs="宋体"/>
          <w:bCs/>
          <w:kern w:val="0"/>
          <w:sz w:val="32"/>
        </w:rPr>
        <w:t>建立思政课教师</w:t>
      </w:r>
      <w:r>
        <w:rPr>
          <w:rFonts w:hint="eastAsia" w:ascii="华文仿宋" w:hAnsi="华文仿宋" w:eastAsia="华文仿宋"/>
          <w:b/>
          <w:color w:val="FF0000"/>
          <w:sz w:val="32"/>
          <w:szCs w:val="32"/>
        </w:rPr>
        <w:t>准入和退出机制</w:t>
      </w:r>
      <w:r>
        <w:rPr>
          <w:rFonts w:hint="eastAsia" w:ascii="华文仿宋" w:hAnsi="华文仿宋" w:eastAsia="华文仿宋" w:cs="宋体"/>
          <w:bCs/>
          <w:kern w:val="0"/>
          <w:sz w:val="32"/>
        </w:rPr>
        <w:t>，</w:t>
      </w:r>
      <w:r>
        <w:rPr>
          <w:rFonts w:hint="eastAsia" w:ascii="华文仿宋" w:hAnsi="华文仿宋" w:eastAsia="华文仿宋" w:cs="宋体"/>
          <w:bCs/>
          <w:kern w:val="0"/>
          <w:sz w:val="32"/>
          <w:highlight w:val="yellow"/>
        </w:rPr>
        <w:t>强化教师理想信念教育，把社会主义核心价值观纳入教师教育，将“政治上过硬”作为教师入职的硬性条件。</w:t>
      </w:r>
      <w:r>
        <w:rPr>
          <w:rFonts w:hint="eastAsia" w:ascii="华文仿宋" w:hAnsi="华文仿宋" w:eastAsia="华文仿宋" w:cs="宋体"/>
          <w:b/>
          <w:bCs w:val="0"/>
          <w:kern w:val="0"/>
          <w:sz w:val="32"/>
        </w:rPr>
        <w:t>五是不断强化领导权意识、阵地意识、底线意识和风险意识，</w:t>
      </w:r>
      <w:r>
        <w:rPr>
          <w:rFonts w:hint="eastAsia" w:ascii="华文仿宋" w:hAnsi="华文仿宋" w:eastAsia="华文仿宋" w:cs="宋体"/>
          <w:bCs/>
          <w:kern w:val="0"/>
          <w:sz w:val="32"/>
        </w:rPr>
        <w:t>管好学院的课堂、教师、教材、网络、思想文化阵地，坚决抵御和</w:t>
      </w:r>
      <w:bookmarkStart w:id="0" w:name="_GoBack"/>
      <w:bookmarkEnd w:id="0"/>
      <w:r>
        <w:rPr>
          <w:rFonts w:hint="eastAsia" w:ascii="华文仿宋" w:hAnsi="华文仿宋" w:eastAsia="华文仿宋" w:cs="宋体"/>
          <w:bCs/>
          <w:kern w:val="0"/>
          <w:sz w:val="32"/>
        </w:rPr>
        <w:t>防范宗教向校园渗透。</w:t>
      </w:r>
      <w:r>
        <w:rPr>
          <w:rFonts w:hint="eastAsia" w:ascii="华文仿宋" w:hAnsi="华文仿宋" w:eastAsia="华文仿宋" w:cs="宋体"/>
          <w:b/>
          <w:bCs w:val="0"/>
          <w:kern w:val="0"/>
          <w:sz w:val="32"/>
        </w:rPr>
        <w:t>六是理论联系实际，形成马克思主义学院特色文化</w:t>
      </w:r>
      <w:r>
        <w:rPr>
          <w:rFonts w:hint="eastAsia" w:ascii="华文仿宋" w:hAnsi="华文仿宋" w:eastAsia="华文仿宋" w:cs="宋体"/>
          <w:bCs/>
          <w:kern w:val="0"/>
          <w:sz w:val="32"/>
        </w:rPr>
        <w:t>，在实践基础上充分考虑时代要求，培育学院特色文化氛围，凝练学院的院训，融入学院各方面工作中并一以贯之坚持。</w:t>
      </w:r>
      <w:r>
        <w:rPr>
          <w:rFonts w:hint="eastAsia" w:ascii="华文仿宋" w:hAnsi="华文仿宋" w:eastAsia="华文仿宋" w:cs="宋体"/>
          <w:b/>
          <w:bCs w:val="0"/>
          <w:kern w:val="0"/>
          <w:sz w:val="32"/>
        </w:rPr>
        <w:t>七是提升理论品质，引领校园文化，推荐高水平教师担任学生社团指导老师</w:t>
      </w:r>
      <w:r>
        <w:rPr>
          <w:rFonts w:hint="eastAsia" w:ascii="华文仿宋" w:hAnsi="华文仿宋" w:eastAsia="华文仿宋" w:cs="宋体"/>
          <w:bCs/>
          <w:kern w:val="0"/>
          <w:sz w:val="32"/>
        </w:rPr>
        <w:t>，带动全校校园文化建设上水平，上台阶。</w:t>
      </w:r>
    </w:p>
    <w:p>
      <w:pPr>
        <w:ind w:firstLine="420"/>
        <w:rPr>
          <w:rFonts w:ascii="华文仿宋" w:hAnsi="华文仿宋" w:eastAsia="华文仿宋"/>
          <w:sz w:val="32"/>
          <w:szCs w:val="32"/>
        </w:rPr>
      </w:pPr>
      <w:r>
        <w:rPr>
          <w:rFonts w:hint="eastAsia" w:ascii="华文仿宋" w:hAnsi="华文仿宋" w:eastAsia="华文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YTMxOWE4MDFjMTI2MTcwMzk2Yzg2MmM4ODBiZjMifQ=="/>
  </w:docVars>
  <w:rsids>
    <w:rsidRoot w:val="0006528C"/>
    <w:rsid w:val="00036985"/>
    <w:rsid w:val="0005300F"/>
    <w:rsid w:val="0006528C"/>
    <w:rsid w:val="00090115"/>
    <w:rsid w:val="00096356"/>
    <w:rsid w:val="000977CC"/>
    <w:rsid w:val="000D0FC8"/>
    <w:rsid w:val="0011487B"/>
    <w:rsid w:val="00124BF3"/>
    <w:rsid w:val="001333DA"/>
    <w:rsid w:val="00142788"/>
    <w:rsid w:val="001C4368"/>
    <w:rsid w:val="001D45A9"/>
    <w:rsid w:val="001E7466"/>
    <w:rsid w:val="002442A9"/>
    <w:rsid w:val="002930E0"/>
    <w:rsid w:val="002C75C2"/>
    <w:rsid w:val="002E4035"/>
    <w:rsid w:val="002F36BB"/>
    <w:rsid w:val="003023F5"/>
    <w:rsid w:val="00330C43"/>
    <w:rsid w:val="00350E51"/>
    <w:rsid w:val="00390ABF"/>
    <w:rsid w:val="003A037B"/>
    <w:rsid w:val="003B4941"/>
    <w:rsid w:val="003C5B98"/>
    <w:rsid w:val="003F1531"/>
    <w:rsid w:val="00403D17"/>
    <w:rsid w:val="004224D5"/>
    <w:rsid w:val="00470A24"/>
    <w:rsid w:val="00475BBD"/>
    <w:rsid w:val="004A33CA"/>
    <w:rsid w:val="004D0C9B"/>
    <w:rsid w:val="004E4DDE"/>
    <w:rsid w:val="005275E5"/>
    <w:rsid w:val="0053411B"/>
    <w:rsid w:val="005F4409"/>
    <w:rsid w:val="00635C72"/>
    <w:rsid w:val="006504B7"/>
    <w:rsid w:val="006C4172"/>
    <w:rsid w:val="00721D4A"/>
    <w:rsid w:val="00723AF4"/>
    <w:rsid w:val="00772FEE"/>
    <w:rsid w:val="0077412D"/>
    <w:rsid w:val="007A17F1"/>
    <w:rsid w:val="007A185E"/>
    <w:rsid w:val="007D07A0"/>
    <w:rsid w:val="00802DAF"/>
    <w:rsid w:val="008D06D2"/>
    <w:rsid w:val="008F7E89"/>
    <w:rsid w:val="009035A9"/>
    <w:rsid w:val="00911164"/>
    <w:rsid w:val="0092100A"/>
    <w:rsid w:val="00923B74"/>
    <w:rsid w:val="00934B9B"/>
    <w:rsid w:val="00945F57"/>
    <w:rsid w:val="0095060D"/>
    <w:rsid w:val="00965815"/>
    <w:rsid w:val="00987605"/>
    <w:rsid w:val="00994C67"/>
    <w:rsid w:val="009B5AF7"/>
    <w:rsid w:val="009F38A6"/>
    <w:rsid w:val="00A0486B"/>
    <w:rsid w:val="00A355F0"/>
    <w:rsid w:val="00A51000"/>
    <w:rsid w:val="00A702C6"/>
    <w:rsid w:val="00A925E0"/>
    <w:rsid w:val="00A96D2A"/>
    <w:rsid w:val="00AE2FC1"/>
    <w:rsid w:val="00B34A5B"/>
    <w:rsid w:val="00B75F93"/>
    <w:rsid w:val="00BC0977"/>
    <w:rsid w:val="00BE633A"/>
    <w:rsid w:val="00C007AD"/>
    <w:rsid w:val="00C065C7"/>
    <w:rsid w:val="00C17922"/>
    <w:rsid w:val="00C61961"/>
    <w:rsid w:val="00C61E1A"/>
    <w:rsid w:val="00C751BB"/>
    <w:rsid w:val="00C923FC"/>
    <w:rsid w:val="00CD7417"/>
    <w:rsid w:val="00D2087C"/>
    <w:rsid w:val="00E07A00"/>
    <w:rsid w:val="00E25C03"/>
    <w:rsid w:val="00E33F1A"/>
    <w:rsid w:val="00E3694E"/>
    <w:rsid w:val="00E46B06"/>
    <w:rsid w:val="00EA46F4"/>
    <w:rsid w:val="00EB7E8F"/>
    <w:rsid w:val="00EC4D69"/>
    <w:rsid w:val="00EF562E"/>
    <w:rsid w:val="00F32559"/>
    <w:rsid w:val="00F73BB9"/>
    <w:rsid w:val="00FD7D1A"/>
    <w:rsid w:val="0CD50FC8"/>
    <w:rsid w:val="4E7F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黑体" w:hAnsi="黑体" w:eastAsia="黑体"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rFonts w:ascii="方正小标宋_GBK" w:eastAsia="方正小标宋_GBK"/>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16"/>
    <w:semiHidden/>
    <w:unhideWhenUsed/>
    <w:qFormat/>
    <w:uiPriority w:val="99"/>
    <w:pPr>
      <w:spacing w:after="120"/>
      <w:ind w:left="420" w:leftChars="200"/>
    </w:p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link w:val="15"/>
    <w:qFormat/>
    <w:uiPriority w:val="0"/>
    <w:pPr>
      <w:ind w:left="200" w:firstLine="200" w:firstLineChars="200"/>
    </w:pPr>
    <w:rPr>
      <w:rFonts w:ascii="Calibri" w:hAnsi="Calibri" w:eastAsia="宋体" w:cs="Times New Roman"/>
      <w:szCs w:val="24"/>
    </w:rPr>
  </w:style>
  <w:style w:type="character" w:customStyle="1" w:styleId="12">
    <w:name w:val="页眉 字符"/>
    <w:basedOn w:val="11"/>
    <w:link w:val="8"/>
    <w:semiHidden/>
    <w:qFormat/>
    <w:uiPriority w:val="99"/>
    <w:rPr>
      <w:sz w:val="18"/>
      <w:szCs w:val="18"/>
    </w:rPr>
  </w:style>
  <w:style w:type="character" w:customStyle="1" w:styleId="13">
    <w:name w:val="页脚 字符"/>
    <w:basedOn w:val="11"/>
    <w:link w:val="7"/>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首行缩进 2 字符"/>
    <w:basedOn w:val="16"/>
    <w:link w:val="9"/>
    <w:qFormat/>
    <w:uiPriority w:val="0"/>
    <w:rPr>
      <w:rFonts w:ascii="Calibri" w:hAnsi="Calibri" w:eastAsia="宋体" w:cs="Times New Roman"/>
      <w:szCs w:val="24"/>
    </w:rPr>
  </w:style>
  <w:style w:type="character" w:customStyle="1" w:styleId="16">
    <w:name w:val="正文文本缩进 字符"/>
    <w:basedOn w:val="11"/>
    <w:link w:val="6"/>
    <w:semiHidden/>
    <w:qFormat/>
    <w:uiPriority w:val="99"/>
  </w:style>
  <w:style w:type="character" w:customStyle="1" w:styleId="17">
    <w:name w:val="正文首行缩进 2 Char1"/>
    <w:basedOn w:val="16"/>
    <w:semiHidden/>
    <w:qFormat/>
    <w:uiPriority w:val="99"/>
  </w:style>
  <w:style w:type="character" w:customStyle="1" w:styleId="18">
    <w:name w:val="标题 1 字符"/>
    <w:basedOn w:val="11"/>
    <w:link w:val="2"/>
    <w:qFormat/>
    <w:uiPriority w:val="9"/>
    <w:rPr>
      <w:b/>
      <w:bCs/>
      <w:kern w:val="44"/>
      <w:sz w:val="44"/>
      <w:szCs w:val="44"/>
    </w:rPr>
  </w:style>
  <w:style w:type="character" w:customStyle="1" w:styleId="19">
    <w:name w:val="标题 2 字符"/>
    <w:basedOn w:val="11"/>
    <w:link w:val="3"/>
    <w:qFormat/>
    <w:uiPriority w:val="9"/>
    <w:rPr>
      <w:rFonts w:ascii="黑体" w:hAnsi="黑体" w:eastAsia="黑体" w:cstheme="majorBidi"/>
      <w:b/>
      <w:bCs/>
      <w:sz w:val="32"/>
      <w:szCs w:val="32"/>
    </w:rPr>
  </w:style>
  <w:style w:type="character" w:customStyle="1" w:styleId="20">
    <w:name w:val="标题 3 字符"/>
    <w:basedOn w:val="11"/>
    <w:link w:val="4"/>
    <w:qFormat/>
    <w:uiPriority w:val="9"/>
    <w:rPr>
      <w:rFonts w:ascii="方正小标宋_GBK" w:eastAsia="方正小标宋_GBK"/>
      <w:b/>
      <w:bCs/>
      <w:sz w:val="32"/>
      <w:szCs w:val="32"/>
    </w:rPr>
  </w:style>
  <w:style w:type="character" w:customStyle="1" w:styleId="21">
    <w:name w:val="标题 4 字符"/>
    <w:basedOn w:val="11"/>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AFAE-7181-403B-A770-1A3352D77874}">
  <ds:schemaRefs/>
</ds:datastoreItem>
</file>

<file path=docProps/app.xml><?xml version="1.0" encoding="utf-8"?>
<Properties xmlns="http://schemas.openxmlformats.org/officeDocument/2006/extended-properties" xmlns:vt="http://schemas.openxmlformats.org/officeDocument/2006/docPropsVTypes">
  <Template>Normal</Template>
  <Company>http://www.wanmei90.com</Company>
  <Pages>11</Pages>
  <Words>5002</Words>
  <Characters>5067</Characters>
  <Lines>36</Lines>
  <Paragraphs>10</Paragraphs>
  <TotalTime>671</TotalTime>
  <ScaleCrop>false</ScaleCrop>
  <LinksUpToDate>false</LinksUpToDate>
  <CharactersWithSpaces>5071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2021-03-28T09:52:00Z</dcterms:created>
  <dc:creator>廖敏宝</dc:creator>
  <cp:lastModifiedBy>牙牙1411431485</cp:lastModifiedBy>
  <dcterms:modified xsi:type="dcterms:W3CDTF">2023-05-24T09:25:23Z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B252377ACD1D41B881DBDC78719CEDD9_12</vt:lpwstr>
  </property>
</Properties>
</file>